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D8D71" w14:textId="7777777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ОФЕРТА НА ДАЧУ СОГЛАСИЯ НА ОБРАБОТКУ ПЕРСОНАЛЬНЫХ ДАННЫХ</w:t>
      </w:r>
    </w:p>
    <w:p w14:paraId="72180A21" w14:textId="6B96477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Настоящий документ является публичной офертой (далее -Оферта) компании 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ООО «Атака», </w:t>
      </w:r>
      <w:r>
        <w:rPr>
          <w:rFonts w:ascii="Times New Roman" w:hAnsi="Times New Roman" w:cs="Times New Roman"/>
          <w:color w:val="000000"/>
          <w:kern w:val="0"/>
          <w:sz w:val="22"/>
          <w:szCs w:val="22"/>
        </w:rPr>
        <w:t xml:space="preserve">ИНН 7736376414,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зарегистрированной в соответствии с законодательством РФ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 xml:space="preserve"> (далее -Компания) и определяет условия предоставления Пользователем согласия на обработку его персональных данных.</w:t>
      </w:r>
    </w:p>
    <w:p w14:paraId="1F498B47" w14:textId="3F507C0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Акцептом настоящей Оферты является регистрация Пользователя в мобильном приложении 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Высота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, а также использование любых его функций, сервисов и инструментов.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С момента акцепта Пользователь считается предоставившим Компании согласие на обработку своих персональных данных на условиях, изложенных ниже.</w:t>
      </w:r>
    </w:p>
    <w:p w14:paraId="6370DCDC" w14:textId="7777777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t>Компания осуществляет обработку персональных данных Пользователей в целях: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– регистрации и идентификации Пользователя в Приложении;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– предоставления доступа к функционалу, включая коммуникацию, публикацию контента, участие в мероприятиях, использование виртуальной валюты и платных функций;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– исполнения обязательств Компании по Пользовательскому соглашению;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– направления уведомлений, сообщений и рассылок, связанных с использованием Приложения;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  <w:br/>
        <w:t>– выполнения требований законодательства Российской Федерации, стран СНГ и международных норм в сфере защиты персональных данных.</w:t>
      </w:r>
    </w:p>
    <w:p w14:paraId="7BD5DB5B" w14:textId="1BC8A848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В рамках исполнения настоящей Оферты Компания осуществляет сбор, хранение, систематизацию, накопление, уточнение, использование, передачу, обезличивание и удаление следующих категорий персональных данных Пользователя:</w:t>
      </w:r>
      <w:r>
        <w:rPr>
          <w:sz w:val="22"/>
          <w:szCs w:val="22"/>
        </w:rPr>
        <w:br/>
        <w:t>а) регистрационные данные -фамилия, имя, дата рождения, адрес электронной почты, номер телефона, фото профиля, сведения о гражданстве и национальности;</w:t>
      </w:r>
      <w:r>
        <w:rPr>
          <w:sz w:val="22"/>
          <w:szCs w:val="22"/>
        </w:rPr>
        <w:br/>
        <w:t>б) данные, предоставляемые Пользователем добровольно при заполнении анкет, участии в мероприятиях, публикации материалов, комментариев, сообщений, использовании разделов приложения;</w:t>
      </w:r>
      <w:r>
        <w:rPr>
          <w:sz w:val="22"/>
          <w:szCs w:val="22"/>
        </w:rPr>
        <w:br/>
        <w:t>в) технические данные, автоматически передаваемые устройством Пользователя при использовании приложения: IP-адрес, тип и модель устройства, версия операционной системы, язык интерфейса, время обращения к сервисам, сведения о сбоях и cookie-файлы;</w:t>
      </w:r>
      <w:r>
        <w:rPr>
          <w:sz w:val="22"/>
          <w:szCs w:val="22"/>
        </w:rPr>
        <w:br/>
        <w:t>г) данные о действиях Пользователя: настройки, история взаимодействий, активность на карте, использование виртуальной валюты и платных функций;</w:t>
      </w:r>
      <w:r>
        <w:rPr>
          <w:sz w:val="22"/>
          <w:szCs w:val="22"/>
        </w:rPr>
        <w:br/>
        <w:t>д) данные, предоставляемые при верификации личности, включая документы, фотографии и видеозаписи (в случаях, когда это необходимо для предоставления отдельных функций приложения);</w:t>
      </w:r>
      <w:r>
        <w:rPr>
          <w:sz w:val="22"/>
          <w:szCs w:val="22"/>
        </w:rPr>
        <w:br/>
        <w:t xml:space="preserve">е) данные о платежах, совершаемых через сторонние платёжные системы (App </w:t>
      </w:r>
      <w:proofErr w:type="spellStart"/>
      <w:r>
        <w:rPr>
          <w:sz w:val="22"/>
          <w:szCs w:val="22"/>
        </w:rPr>
        <w:t>Store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Google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Play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ЮKassa</w:t>
      </w:r>
      <w:proofErr w:type="spellEnd"/>
      <w:r>
        <w:rPr>
          <w:sz w:val="22"/>
          <w:szCs w:val="22"/>
        </w:rPr>
        <w:t xml:space="preserve"> и иных</w:t>
      </w:r>
      <w:r>
        <w:rPr>
          <w:sz w:val="22"/>
          <w:szCs w:val="22"/>
        </w:rPr>
        <w:t>), без хранения реквизитов платёжных карт.</w:t>
      </w:r>
    </w:p>
    <w:p w14:paraId="564D206D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Обработка персональных данных осуществляется с применением автоматизированных и неавтоматизированных способов, с соблюдением принципов законности, добросовестности и минимизации.</w:t>
      </w:r>
    </w:p>
    <w:p w14:paraId="67E1E4DD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Компания принимает все необходимые организационные и технические меры для защиты персональных данных от неправомерного доступа, уничтожения, изменения, блокирования, копирования, распространения, а также иных неправомерных действий.</w:t>
      </w:r>
    </w:p>
    <w:p w14:paraId="6015E85F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Персональные данные Пользователей, являющихся гражданами Российской Федерации, хранятся на серверах, расположенных на территории Российской Федерации, в соответствии с требованиями законодательства Российской Федерации.</w:t>
      </w:r>
    </w:p>
    <w:p w14:paraId="4380688B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Настоящее согласие предоставляется на срок действия Пользовательского соглашения и сохраняет силу в течение тридцати календарных дней после удаления учетной записи Пользователя из приложения, если иное не предусмотрено законодательством или не требуется для урегулирования возможных споров.</w:t>
      </w:r>
    </w:p>
    <w:p w14:paraId="303762C8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Пользователь имеет право:</w:t>
      </w:r>
      <w:r>
        <w:rPr>
          <w:sz w:val="22"/>
          <w:szCs w:val="22"/>
        </w:rPr>
        <w:br/>
        <w:t xml:space="preserve">а) получать информацию об обработке своих персональных данных, включая </w:t>
      </w:r>
      <w:r>
        <w:rPr>
          <w:sz w:val="22"/>
          <w:szCs w:val="22"/>
        </w:rPr>
        <w:lastRenderedPageBreak/>
        <w:t>подтверждение факта обработки, цели, правовые основания и способы обработки;</w:t>
      </w:r>
      <w:r>
        <w:rPr>
          <w:sz w:val="22"/>
          <w:szCs w:val="22"/>
        </w:rPr>
        <w:br/>
        <w:t>б) требовать уточнения, блокирования или удаления своих персональных данных, если они являются неполными, устаревшими, неточными, незаконно полученными или не требуются для заявленных целей обработки;</w:t>
      </w:r>
      <w:r>
        <w:rPr>
          <w:sz w:val="22"/>
          <w:szCs w:val="22"/>
        </w:rPr>
        <w:br/>
        <w:t>в) отозвать согласие на обработку персональных данных;</w:t>
      </w:r>
      <w:r>
        <w:rPr>
          <w:sz w:val="22"/>
          <w:szCs w:val="22"/>
        </w:rPr>
        <w:br/>
        <w:t>г) обжаловать действия или бездействие Компании в уполномоченные органы или суд в случае нарушения его прав;</w:t>
      </w:r>
      <w:r>
        <w:rPr>
          <w:sz w:val="22"/>
          <w:szCs w:val="22"/>
        </w:rPr>
        <w:br/>
        <w:t>д) требовать прекращения передачи данных третьим лицам, за исключением случаев, предусмотренных законом или договором.</w:t>
      </w:r>
    </w:p>
    <w:p w14:paraId="57D554AB" w14:textId="5299879B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Отзыв согласия осуществляется путем направления письменного уведомления на адрес электронной почты</w:t>
      </w:r>
      <w:r>
        <w:rPr>
          <w:rStyle w:val="apple-converted-space"/>
          <w:rFonts w:eastAsiaTheme="majorEastAsia"/>
          <w:sz w:val="22"/>
          <w:szCs w:val="22"/>
        </w:rPr>
        <w:t> </w:t>
      </w:r>
      <w:proofErr w:type="spellStart"/>
      <w:r>
        <w:rPr>
          <w:sz w:val="22"/>
          <w:szCs w:val="22"/>
          <w:highlight w:val="yellow"/>
        </w:rPr>
        <w:t>info@</w:t>
      </w:r>
      <w:r>
        <w:rPr>
          <w:sz w:val="22"/>
          <w:szCs w:val="22"/>
          <w:highlight w:val="yellow"/>
        </w:rPr>
        <w:t>v</w:t>
      </w:r>
      <w:r>
        <w:rPr>
          <w:sz w:val="22"/>
          <w:szCs w:val="22"/>
          <w:highlight w:val="yellow"/>
          <w:lang w:val="en-US"/>
        </w:rPr>
        <w:t>ysotasport</w:t>
      </w:r>
      <w:proofErr w:type="spellEnd"/>
      <w:r>
        <w:rPr>
          <w:sz w:val="22"/>
          <w:szCs w:val="22"/>
          <w:highlight w:val="yellow"/>
        </w:rPr>
        <w:t>.</w:t>
      </w:r>
      <w:proofErr w:type="spellStart"/>
      <w:r>
        <w:rPr>
          <w:sz w:val="22"/>
          <w:szCs w:val="22"/>
          <w:highlight w:val="yellow"/>
          <w:lang w:val="en-US"/>
        </w:rPr>
        <w:t>ru</w:t>
      </w:r>
      <w:proofErr w:type="spellEnd"/>
      <w:r>
        <w:rPr>
          <w:rStyle w:val="apple-converted-space"/>
          <w:rFonts w:eastAsiaTheme="majorEastAsia"/>
          <w:sz w:val="22"/>
          <w:szCs w:val="22"/>
        </w:rPr>
        <w:t> </w:t>
      </w:r>
      <w:r>
        <w:rPr>
          <w:sz w:val="22"/>
          <w:szCs w:val="22"/>
        </w:rPr>
        <w:t>или через встроенную форму обращения в приложении.</w:t>
      </w:r>
      <w:r>
        <w:rPr>
          <w:sz w:val="22"/>
          <w:szCs w:val="22"/>
        </w:rPr>
        <w:br/>
        <w:t xml:space="preserve">Компания прекращает обработку и удаляет данные Пользователя в течение </w:t>
      </w:r>
      <w:r>
        <w:rPr>
          <w:sz w:val="22"/>
          <w:szCs w:val="22"/>
        </w:rPr>
        <w:t xml:space="preserve">30 </w:t>
      </w:r>
      <w:r>
        <w:rPr>
          <w:sz w:val="22"/>
          <w:szCs w:val="22"/>
        </w:rPr>
        <w:t>календарных дней с момента получения такого уведомления, за исключением случаев, когда хранение данных требуется по закону или для исполнения договорных обязательств.</w:t>
      </w:r>
    </w:p>
    <w:p w14:paraId="2E1DFEF0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Отзыв согласия может повлечь ограничение доступа к функционалу приложения, включая невозможность использования отдельных сервисов, требующих идентификации или авторизации Пользователя.</w:t>
      </w:r>
    </w:p>
    <w:p w14:paraId="4FC9F65B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Продолжая использование приложения, Пользователь подтверждает, что ознакомлен с условиями настоящей Оферты и Политики конфиденциальности и выражает своё информированное согласие на обработку персональных данных на указанных условиях.</w:t>
      </w:r>
    </w:p>
    <w:p w14:paraId="11FCF19B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Настоящая Оферта размещена в открытом доступе в мобильном приложении и на сайте Компании. Компания вправе вносить изменения в текст Оферты, уведомляя Пользователя о таких изменениях посредством push-сообщения в приложении или иного уведомления в электронном виде. Новая редакция Оферты вступает в силу с момента её публикации, если иное не указано в уведомлении.</w:t>
      </w:r>
    </w:p>
    <w:p w14:paraId="2FCD740B" w14:textId="77777777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Фактом акцепта настоящей Оферты и выражением согласия на обработку персональных данных является одно из следующих действий Пользователя:</w:t>
      </w:r>
      <w:r>
        <w:rPr>
          <w:sz w:val="22"/>
          <w:szCs w:val="22"/>
        </w:rPr>
        <w:br/>
        <w:t xml:space="preserve">а) нажатие кнопки </w:t>
      </w:r>
      <w:r>
        <w:rPr>
          <w:sz w:val="22"/>
          <w:szCs w:val="22"/>
          <w:highlight w:val="yellow"/>
        </w:rPr>
        <w:t>«__________», «_____», «______»</w:t>
      </w:r>
      <w:r>
        <w:rPr>
          <w:sz w:val="22"/>
          <w:szCs w:val="22"/>
        </w:rPr>
        <w:t xml:space="preserve"> или иной аналогичной кнопки при установке, регистрации или первом запуске приложения;</w:t>
      </w:r>
      <w:r>
        <w:rPr>
          <w:sz w:val="22"/>
          <w:szCs w:val="22"/>
        </w:rPr>
        <w:br/>
        <w:t xml:space="preserve">б) установка галочки (чекбокса) в поле </w:t>
      </w:r>
      <w:r>
        <w:rPr>
          <w:sz w:val="22"/>
          <w:szCs w:val="22"/>
          <w:highlight w:val="yellow"/>
        </w:rPr>
        <w:t>«Согласен с условиями обработки персональных данных»</w:t>
      </w:r>
      <w:r>
        <w:rPr>
          <w:sz w:val="22"/>
          <w:szCs w:val="22"/>
        </w:rPr>
        <w:t xml:space="preserve"> при заполнении регистрационной формы;</w:t>
      </w:r>
      <w:r>
        <w:rPr>
          <w:sz w:val="22"/>
          <w:szCs w:val="22"/>
        </w:rPr>
        <w:br/>
        <w:t>в) продолжение использования приложения после ознакомления с текстом настоящей Оферты.</w:t>
      </w:r>
    </w:p>
    <w:p w14:paraId="77E98E54" w14:textId="5529819E">
      <w:pPr>
        <w:pStyle w:val="a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С момента акцепта настоящей Оферты Пользователь считается </w:t>
      </w:r>
      <w:proofErr w:type="gramStart"/>
      <w:r>
        <w:rPr>
          <w:sz w:val="22"/>
          <w:szCs w:val="22"/>
        </w:rPr>
        <w:t>надлежащим образом</w:t>
      </w:r>
      <w:proofErr w:type="gramEnd"/>
      <w:r>
        <w:rPr>
          <w:sz w:val="22"/>
          <w:szCs w:val="22"/>
        </w:rPr>
        <w:t xml:space="preserve"> уведомленным о целях, способах и условиях обработки персональных данных, а также о правах, предусмотренных законодательством Российской Федерации</w:t>
      </w:r>
      <w:r>
        <w:rPr>
          <w:sz w:val="22"/>
          <w:szCs w:val="22"/>
        </w:rPr>
        <w:t xml:space="preserve"> и </w:t>
      </w:r>
      <w:r>
        <w:rPr>
          <w:sz w:val="22"/>
          <w:szCs w:val="22"/>
        </w:rPr>
        <w:t>стран СНГ в области защиты данных.</w:t>
      </w:r>
    </w:p>
    <w:p w14:paraId="56061F88" w14:textId="345E79D1">
      <w:pPr>
        <w:pStyle w:val="ad"/>
        <w:ind w:left="720"/>
        <w:rPr>
          <w:color w:val="FF0000"/>
          <w:sz w:val="22"/>
          <w:szCs w:val="22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5297"/>
    <w:multiLevelType w:val="multilevel"/>
    <w:tmpl w:val="819CD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7C"/>
    <w:rsid w:val="0024318C"/>
    <w:rsid w:val="002D407C"/>
    <w:rsid w:val="00466165"/>
    <w:rsid w:val="00894AAC"/>
    <w:rsid w:val="008B3FE5"/>
    <w:rsid w:val="009451D4"/>
    <w:rsid w:val="00AE0BD4"/>
    <w:rsid w:val="00B02EFA"/>
    <w:rsid w:val="00C07B5C"/>
    <w:rsid w:val="00DD0812"/>
    <w:rsid w:val="00E40575"/>
    <w:rsid w:val="00FB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39476"/>
  <w15:chartTrackingRefBased/>
  <w15:docId w15:val="{93C0552F-855C-964B-B40C-0436C545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4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D4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0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0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0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0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4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4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D4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40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40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40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40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40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40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40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4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0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4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40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40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40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40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4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40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407C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2D407C"/>
    <w:rPr>
      <w:b/>
      <w:bCs/>
    </w:rPr>
  </w:style>
  <w:style w:type="paragraph" w:styleId="ad">
    <w:name w:val="Normal (Web)"/>
    <w:basedOn w:val="a"/>
    <w:uiPriority w:val="99"/>
    <w:unhideWhenUsed/>
    <w:rsid w:val="002D407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Emphasis"/>
    <w:basedOn w:val="a0"/>
    <w:uiPriority w:val="20"/>
    <w:qFormat/>
    <w:rsid w:val="002D407C"/>
    <w:rPr>
      <w:i/>
      <w:iCs/>
    </w:rPr>
  </w:style>
  <w:style w:type="character" w:customStyle="1" w:styleId="apple-converted-space">
    <w:name w:val="apple-converted-space"/>
    <w:basedOn w:val="a0"/>
    <w:rsid w:val="002D4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897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2026-09-18T16:30:00Z</dcterms:created>
  <dcterms:modified xsi:type="dcterms:W3CDTF">2026-09-18T16:30:00Z</dcterms:modified>
</cp:coreProperties>
</file>